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64E51" w14:textId="7794287C" w:rsidR="00CD1621" w:rsidRDefault="6788DFEA" w:rsidP="00AB0915">
      <w:pPr>
        <w:jc w:val="center"/>
        <w:rPr>
          <w:rFonts w:ascii="Times New Roman" w:hAnsi="Times New Roman" w:cs="Times New Roman"/>
          <w:sz w:val="32"/>
          <w:szCs w:val="32"/>
        </w:rPr>
      </w:pPr>
      <w:r w:rsidRPr="6788DFEA">
        <w:rPr>
          <w:rFonts w:ascii="Times New Roman" w:hAnsi="Times New Roman" w:cs="Times New Roman"/>
          <w:sz w:val="32"/>
          <w:szCs w:val="32"/>
        </w:rPr>
        <w:t>The application method of 107 teach</w:t>
      </w:r>
      <w:r w:rsidR="001567BE">
        <w:rPr>
          <w:rFonts w:ascii="Times New Roman" w:hAnsi="Times New Roman" w:cs="Times New Roman"/>
          <w:sz w:val="32"/>
          <w:szCs w:val="32"/>
        </w:rPr>
        <w:t xml:space="preserve">er growth community of Tunghai </w:t>
      </w:r>
      <w:r w:rsidR="001567BE">
        <w:rPr>
          <w:rFonts w:ascii="Times New Roman" w:hAnsi="Times New Roman" w:cs="Times New Roman" w:hint="eastAsia"/>
          <w:sz w:val="32"/>
          <w:szCs w:val="32"/>
        </w:rPr>
        <w:t>U</w:t>
      </w:r>
      <w:r w:rsidRPr="6788DFEA">
        <w:rPr>
          <w:rFonts w:ascii="Times New Roman" w:hAnsi="Times New Roman" w:cs="Times New Roman"/>
          <w:sz w:val="32"/>
          <w:szCs w:val="32"/>
        </w:rPr>
        <w:t>niversity</w:t>
      </w:r>
    </w:p>
    <w:p w14:paraId="224B0CF0" w14:textId="525357E0" w:rsidR="00F61589" w:rsidRDefault="007C3741" w:rsidP="00B946D4">
      <w:pPr>
        <w:pStyle w:val="a3"/>
        <w:numPr>
          <w:ilvl w:val="0"/>
          <w:numId w:val="1"/>
        </w:numPr>
        <w:ind w:leftChars="0"/>
        <w:jc w:val="both"/>
        <w:rPr>
          <w:rFonts w:ascii="Times New Roman" w:hAnsi="Times New Roman" w:cs="Times New Roman"/>
        </w:rPr>
      </w:pPr>
      <w:r>
        <w:rPr>
          <w:rFonts w:ascii="Times New Roman" w:hAnsi="Times New Roman" w:cs="Times New Roman"/>
        </w:rPr>
        <w:t xml:space="preserve">Community </w:t>
      </w:r>
      <w:r>
        <w:rPr>
          <w:rFonts w:ascii="Times New Roman" w:hAnsi="Times New Roman" w:cs="Times New Roman" w:hint="eastAsia"/>
        </w:rPr>
        <w:t>P</w:t>
      </w:r>
      <w:r w:rsidR="6788DFEA" w:rsidRPr="6788DFEA">
        <w:rPr>
          <w:rFonts w:ascii="Times New Roman" w:hAnsi="Times New Roman" w:cs="Times New Roman"/>
        </w:rPr>
        <w:t>urpose</w:t>
      </w:r>
    </w:p>
    <w:p w14:paraId="777E7637" w14:textId="24079A1D" w:rsidR="008D6778" w:rsidRDefault="6788DFEA" w:rsidP="00B946D4">
      <w:pPr>
        <w:jc w:val="both"/>
        <w:rPr>
          <w:rFonts w:ascii="Times New Roman" w:hAnsi="Times New Roman" w:cs="Times New Roman"/>
          <w:b/>
          <w:bCs/>
        </w:rPr>
      </w:pPr>
      <w:r w:rsidRPr="6788DFEA">
        <w:rPr>
          <w:rFonts w:ascii="Times New Roman" w:hAnsi="Times New Roman" w:cs="Times New Roman"/>
        </w:rPr>
        <w:t xml:space="preserve">In order to </w:t>
      </w:r>
      <w:r w:rsidR="001E47D7">
        <w:rPr>
          <w:rFonts w:ascii="Times New Roman" w:hAnsi="Times New Roman" w:cs="Times New Roman" w:hint="eastAsia"/>
        </w:rPr>
        <w:t>make teachers</w:t>
      </w:r>
      <w:r w:rsidR="002C1788">
        <w:rPr>
          <w:rFonts w:ascii="Times New Roman" w:hAnsi="Times New Roman" w:cs="Times New Roman"/>
        </w:rPr>
        <w:t xml:space="preserve"> be more</w:t>
      </w:r>
      <w:r w:rsidR="001E47D7">
        <w:rPr>
          <w:rFonts w:ascii="Times New Roman" w:hAnsi="Times New Roman" w:cs="Times New Roman"/>
        </w:rPr>
        <w:t xml:space="preserve"> open</w:t>
      </w:r>
      <w:r w:rsidR="001E47D7">
        <w:rPr>
          <w:rFonts w:ascii="Times New Roman" w:hAnsi="Times New Roman" w:cs="Times New Roman" w:hint="eastAsia"/>
        </w:rPr>
        <w:t>-minded</w:t>
      </w:r>
      <w:r w:rsidRPr="6788DFEA">
        <w:rPr>
          <w:rFonts w:ascii="Times New Roman" w:hAnsi="Times New Roman" w:cs="Times New Roman"/>
        </w:rPr>
        <w:t xml:space="preserve"> and </w:t>
      </w:r>
      <w:r w:rsidR="00AB0915">
        <w:rPr>
          <w:rFonts w:ascii="Times New Roman" w:hAnsi="Times New Roman" w:cs="Times New Roman"/>
        </w:rPr>
        <w:t xml:space="preserve">having </w:t>
      </w:r>
      <w:r w:rsidRPr="6788DFEA">
        <w:rPr>
          <w:rFonts w:ascii="Times New Roman" w:hAnsi="Times New Roman" w:cs="Times New Roman"/>
        </w:rPr>
        <w:t>cross-field teaching knowledge</w:t>
      </w:r>
      <w:r w:rsidR="00AB0915">
        <w:rPr>
          <w:rFonts w:ascii="Times New Roman" w:hAnsi="Times New Roman" w:cs="Times New Roman"/>
        </w:rPr>
        <w:t>s</w:t>
      </w:r>
      <w:r w:rsidRPr="6788DFEA">
        <w:rPr>
          <w:rFonts w:ascii="Times New Roman" w:hAnsi="Times New Roman" w:cs="Times New Roman"/>
        </w:rPr>
        <w:t>, cooperat</w:t>
      </w:r>
      <w:r w:rsidR="00AB0915">
        <w:rPr>
          <w:rFonts w:ascii="Times New Roman" w:hAnsi="Times New Roman" w:cs="Times New Roman"/>
        </w:rPr>
        <w:t>ing</w:t>
      </w:r>
      <w:r w:rsidRPr="6788DFEA">
        <w:rPr>
          <w:rFonts w:ascii="Times New Roman" w:hAnsi="Times New Roman" w:cs="Times New Roman"/>
        </w:rPr>
        <w:t xml:space="preserve"> with teachers in different fields to encourage active teaching and innovation</w:t>
      </w:r>
      <w:r w:rsidR="00AB0915">
        <w:rPr>
          <w:rFonts w:ascii="Times New Roman" w:hAnsi="Times New Roman" w:cs="Times New Roman"/>
        </w:rPr>
        <w:t xml:space="preserve"> is needed</w:t>
      </w:r>
      <w:r w:rsidRPr="6788DFEA">
        <w:rPr>
          <w:rFonts w:ascii="Times New Roman" w:hAnsi="Times New Roman" w:cs="Times New Roman"/>
        </w:rPr>
        <w:t>.</w:t>
      </w:r>
      <w:r>
        <w:t xml:space="preserve"> </w:t>
      </w:r>
      <w:r w:rsidR="008714AE" w:rsidRPr="000A5902">
        <w:rPr>
          <w:rFonts w:ascii="Times New Roman" w:hAnsi="Times New Roman" w:cs="Times New Roman"/>
        </w:rPr>
        <w:t>Teachers can organize</w:t>
      </w:r>
      <w:r w:rsidR="00E2720C" w:rsidRPr="000A5902">
        <w:rPr>
          <w:rFonts w:ascii="Times New Roman" w:hAnsi="Times New Roman" w:cs="Times New Roman"/>
        </w:rPr>
        <w:t xml:space="preserve"> the community</w:t>
      </w:r>
      <w:r w:rsidR="00AB0915" w:rsidRPr="000A5902">
        <w:rPr>
          <w:rFonts w:ascii="Times New Roman" w:hAnsi="Times New Roman" w:cs="Times New Roman"/>
        </w:rPr>
        <w:t xml:space="preserve"> according to</w:t>
      </w:r>
      <w:r w:rsidRPr="000A5902">
        <w:rPr>
          <w:rFonts w:ascii="Times New Roman" w:hAnsi="Times New Roman" w:cs="Times New Roman"/>
        </w:rPr>
        <w:t xml:space="preserve"> the issue</w:t>
      </w:r>
      <w:r w:rsidR="00AB0915" w:rsidRPr="000A5902">
        <w:rPr>
          <w:rFonts w:ascii="Times New Roman" w:hAnsi="Times New Roman" w:cs="Times New Roman"/>
        </w:rPr>
        <w:t>(</w:t>
      </w:r>
      <w:r w:rsidRPr="000A5902">
        <w:rPr>
          <w:rFonts w:ascii="Times New Roman" w:hAnsi="Times New Roman" w:cs="Times New Roman"/>
        </w:rPr>
        <w:t>s</w:t>
      </w:r>
      <w:r w:rsidR="00AB0915" w:rsidRPr="000A5902">
        <w:rPr>
          <w:rFonts w:ascii="Times New Roman" w:hAnsi="Times New Roman" w:cs="Times New Roman"/>
        </w:rPr>
        <w:t xml:space="preserve">) </w:t>
      </w:r>
      <w:r w:rsidRPr="000A5902">
        <w:rPr>
          <w:rFonts w:ascii="Times New Roman" w:hAnsi="Times New Roman" w:cs="Times New Roman"/>
        </w:rPr>
        <w:t>through regular gathering</w:t>
      </w:r>
      <w:r w:rsidR="002C3465" w:rsidRPr="000A5902">
        <w:rPr>
          <w:rFonts w:ascii="Times New Roman" w:hAnsi="Times New Roman" w:cs="Times New Roman"/>
        </w:rPr>
        <w:t>s,</w:t>
      </w:r>
      <w:r w:rsidRPr="000A5902">
        <w:rPr>
          <w:rFonts w:ascii="Times New Roman" w:hAnsi="Times New Roman" w:cs="Times New Roman"/>
        </w:rPr>
        <w:t xml:space="preserve"> multidisciplinary textbooks, cross-domain </w:t>
      </w:r>
      <w:r w:rsidR="002C3465" w:rsidRPr="000A5902">
        <w:rPr>
          <w:rFonts w:ascii="Times New Roman" w:hAnsi="Times New Roman" w:cs="Times New Roman"/>
        </w:rPr>
        <w:t>course module</w:t>
      </w:r>
      <w:r w:rsidR="00AB0915" w:rsidRPr="000A5902">
        <w:rPr>
          <w:rFonts w:ascii="Times New Roman" w:hAnsi="Times New Roman" w:cs="Times New Roman"/>
        </w:rPr>
        <w:t>s</w:t>
      </w:r>
      <w:r w:rsidR="002C3465" w:rsidRPr="000A5902">
        <w:rPr>
          <w:rFonts w:ascii="Times New Roman" w:hAnsi="Times New Roman" w:cs="Times New Roman"/>
        </w:rPr>
        <w:t xml:space="preserve">, </w:t>
      </w:r>
      <w:r w:rsidRPr="000A5902">
        <w:rPr>
          <w:rFonts w:ascii="Times New Roman" w:hAnsi="Times New Roman" w:cs="Times New Roman"/>
        </w:rPr>
        <w:t>inter-disciplinary integrated curriculum and learning service team</w:t>
      </w:r>
      <w:r w:rsidR="00AB0915" w:rsidRPr="000A5902">
        <w:rPr>
          <w:rFonts w:ascii="Times New Roman" w:hAnsi="Times New Roman" w:cs="Times New Roman"/>
        </w:rPr>
        <w:t>s</w:t>
      </w:r>
      <w:r w:rsidRPr="000A5902">
        <w:rPr>
          <w:rFonts w:ascii="Times New Roman" w:hAnsi="Times New Roman" w:cs="Times New Roman"/>
        </w:rPr>
        <w:t>, as well as various types of programs</w:t>
      </w:r>
      <w:r w:rsidR="002C3465" w:rsidRPr="000A5902">
        <w:t xml:space="preserve"> </w:t>
      </w:r>
      <w:r w:rsidR="002C3465" w:rsidRPr="000A5902">
        <w:rPr>
          <w:rFonts w:ascii="Times New Roman" w:hAnsi="Times New Roman" w:cs="Times New Roman"/>
        </w:rPr>
        <w:t>have been gradually developed.</w:t>
      </w:r>
      <w:r>
        <w:t xml:space="preserve"> </w:t>
      </w:r>
      <w:r w:rsidR="00C307AF">
        <w:rPr>
          <w:rFonts w:ascii="Times New Roman" w:hAnsi="Times New Roman" w:cs="Times New Roman"/>
        </w:rPr>
        <w:t>The main objectives include</w:t>
      </w:r>
      <w:r w:rsidRPr="6788DFEA">
        <w:rPr>
          <w:rFonts w:ascii="Times New Roman" w:hAnsi="Times New Roman" w:cs="Times New Roman"/>
        </w:rPr>
        <w:t>:</w:t>
      </w:r>
      <w:r w:rsidR="00C307AF">
        <w:rPr>
          <w:rFonts w:ascii="Times New Roman" w:hAnsi="Times New Roman" w:cs="Times New Roman" w:hint="eastAsia"/>
        </w:rPr>
        <w:t xml:space="preserve"> </w:t>
      </w:r>
      <w:r w:rsidRPr="6788DFEA">
        <w:rPr>
          <w:rFonts w:ascii="Times New Roman" w:hAnsi="Times New Roman" w:cs="Times New Roman"/>
          <w:b/>
          <w:bCs/>
        </w:rPr>
        <w:t>(1) strengthening the teacher community mechanism; (2) teachers' multi-span ability and teaching innovation; (3) teacher</w:t>
      </w:r>
      <w:r w:rsidR="00F14566">
        <w:rPr>
          <w:rFonts w:ascii="Times New Roman" w:hAnsi="Times New Roman" w:cs="Times New Roman" w:hint="eastAsia"/>
          <w:b/>
          <w:bCs/>
        </w:rPr>
        <w:t>s</w:t>
      </w:r>
      <w:r w:rsidR="00F14566" w:rsidRPr="00F14566">
        <w:rPr>
          <w:rFonts w:ascii="Times New Roman" w:hAnsi="Times New Roman" w:cs="Times New Roman"/>
          <w:b/>
          <w:bCs/>
        </w:rPr>
        <w:t>'</w:t>
      </w:r>
      <w:r w:rsidRPr="6788DFEA">
        <w:rPr>
          <w:rFonts w:ascii="Times New Roman" w:hAnsi="Times New Roman" w:cs="Times New Roman"/>
          <w:b/>
          <w:bCs/>
        </w:rPr>
        <w:t xml:space="preserve"> self-development and practice.</w:t>
      </w:r>
    </w:p>
    <w:p w14:paraId="672A6659" w14:textId="77777777" w:rsidR="00AE1E73" w:rsidRPr="00C307AF" w:rsidRDefault="00AE1E73" w:rsidP="00B946D4">
      <w:pPr>
        <w:jc w:val="both"/>
        <w:rPr>
          <w:rFonts w:ascii="Times New Roman" w:hAnsi="Times New Roman" w:cs="Times New Roman"/>
          <w:szCs w:val="24"/>
        </w:rPr>
      </w:pPr>
    </w:p>
    <w:p w14:paraId="53C25EBA" w14:textId="0A07FC46" w:rsidR="00F61589" w:rsidRDefault="007C3741" w:rsidP="00B946D4">
      <w:pPr>
        <w:pStyle w:val="a3"/>
        <w:numPr>
          <w:ilvl w:val="0"/>
          <w:numId w:val="1"/>
        </w:numPr>
        <w:ind w:leftChars="0"/>
        <w:jc w:val="both"/>
        <w:rPr>
          <w:rFonts w:ascii="Times New Roman" w:hAnsi="Times New Roman" w:cs="Times New Roman"/>
        </w:rPr>
      </w:pPr>
      <w:r>
        <w:rPr>
          <w:rFonts w:ascii="Times New Roman" w:hAnsi="Times New Roman" w:cs="Times New Roman"/>
        </w:rPr>
        <w:t xml:space="preserve">Community </w:t>
      </w:r>
      <w:r>
        <w:rPr>
          <w:rFonts w:ascii="Times New Roman" w:hAnsi="Times New Roman" w:cs="Times New Roman" w:hint="eastAsia"/>
        </w:rPr>
        <w:t>T</w:t>
      </w:r>
      <w:r w:rsidR="6788DFEA" w:rsidRPr="6788DFEA">
        <w:rPr>
          <w:rFonts w:ascii="Times New Roman" w:hAnsi="Times New Roman" w:cs="Times New Roman"/>
        </w:rPr>
        <w:t>ask</w:t>
      </w:r>
      <w:bookmarkStart w:id="0" w:name="_GoBack"/>
      <w:bookmarkEnd w:id="0"/>
    </w:p>
    <w:p w14:paraId="313D8BA9" w14:textId="77777777" w:rsidR="00CB056F" w:rsidRPr="00CB056F" w:rsidRDefault="6788DFEA" w:rsidP="00B946D4">
      <w:pPr>
        <w:ind w:leftChars="59" w:left="142"/>
        <w:jc w:val="both"/>
        <w:rPr>
          <w:rFonts w:ascii="Times New Roman" w:hAnsi="Times New Roman" w:cs="Times New Roman"/>
        </w:rPr>
      </w:pPr>
      <w:r w:rsidRPr="6788DFEA">
        <w:rPr>
          <w:rFonts w:ascii="Times New Roman" w:hAnsi="Times New Roman" w:cs="Times New Roman"/>
        </w:rPr>
        <w:t>1. Teaching method development:</w:t>
      </w:r>
    </w:p>
    <w:p w14:paraId="0C40132F" w14:textId="77777777" w:rsidR="00CB056F" w:rsidRPr="00CB056F" w:rsidRDefault="6788DFEA" w:rsidP="00B946D4">
      <w:pPr>
        <w:ind w:leftChars="118" w:left="283"/>
        <w:jc w:val="both"/>
        <w:rPr>
          <w:rFonts w:ascii="Times New Roman" w:hAnsi="Times New Roman" w:cs="Times New Roman"/>
        </w:rPr>
      </w:pPr>
      <w:r w:rsidRPr="6788DFEA">
        <w:rPr>
          <w:rFonts w:ascii="Times New Roman" w:hAnsi="Times New Roman" w:cs="Times New Roman"/>
        </w:rPr>
        <w:t>(1) Development of research methods.</w:t>
      </w:r>
    </w:p>
    <w:p w14:paraId="5FE56C44" w14:textId="77777777" w:rsidR="00CB056F" w:rsidRPr="00CB056F" w:rsidRDefault="6788DFEA" w:rsidP="00B946D4">
      <w:pPr>
        <w:ind w:leftChars="118" w:left="283"/>
        <w:jc w:val="both"/>
        <w:rPr>
          <w:rFonts w:ascii="Times New Roman" w:hAnsi="Times New Roman" w:cs="Times New Roman"/>
        </w:rPr>
      </w:pPr>
      <w:r w:rsidRPr="6788DFEA">
        <w:rPr>
          <w:rFonts w:ascii="Times New Roman" w:hAnsi="Times New Roman" w:cs="Times New Roman"/>
        </w:rPr>
        <w:t>(2) Digital production and application teaching.</w:t>
      </w:r>
    </w:p>
    <w:p w14:paraId="5D7071A4" w14:textId="77777777" w:rsidR="00CB056F" w:rsidRDefault="6788DFEA" w:rsidP="00B946D4">
      <w:pPr>
        <w:ind w:leftChars="118" w:left="283"/>
        <w:jc w:val="both"/>
        <w:rPr>
          <w:rFonts w:ascii="Times New Roman" w:hAnsi="Times New Roman" w:cs="Times New Roman"/>
        </w:rPr>
      </w:pPr>
      <w:r w:rsidRPr="6788DFEA">
        <w:rPr>
          <w:rFonts w:ascii="Times New Roman" w:hAnsi="Times New Roman" w:cs="Times New Roman"/>
        </w:rPr>
        <w:t>(3) Development of action and digital flip teaching method.</w:t>
      </w:r>
    </w:p>
    <w:p w14:paraId="7467BB18" w14:textId="77777777" w:rsidR="00C003A1" w:rsidRPr="00C003A1" w:rsidRDefault="6788DFEA" w:rsidP="00B946D4">
      <w:pPr>
        <w:ind w:leftChars="59" w:left="142"/>
        <w:jc w:val="both"/>
        <w:rPr>
          <w:rFonts w:ascii="Times New Roman" w:hAnsi="Times New Roman" w:cs="Times New Roman"/>
        </w:rPr>
      </w:pPr>
      <w:r w:rsidRPr="6788DFEA">
        <w:rPr>
          <w:rFonts w:ascii="Times New Roman" w:hAnsi="Times New Roman" w:cs="Times New Roman"/>
        </w:rPr>
        <w:t>2. Curriculum integration:</w:t>
      </w:r>
    </w:p>
    <w:p w14:paraId="37C87C38" w14:textId="77777777" w:rsidR="00C003A1" w:rsidRPr="00C003A1" w:rsidRDefault="6788DFEA" w:rsidP="00B946D4">
      <w:pPr>
        <w:ind w:leftChars="118" w:left="283"/>
        <w:jc w:val="both"/>
        <w:rPr>
          <w:rFonts w:ascii="Times New Roman" w:hAnsi="Times New Roman" w:cs="Times New Roman"/>
        </w:rPr>
      </w:pPr>
      <w:r w:rsidRPr="6788DFEA">
        <w:rPr>
          <w:rFonts w:ascii="Times New Roman" w:hAnsi="Times New Roman" w:cs="Times New Roman"/>
        </w:rPr>
        <w:t>(1) Multidisciplinary module</w:t>
      </w:r>
    </w:p>
    <w:p w14:paraId="514C5BAB" w14:textId="77777777" w:rsidR="00CB056F" w:rsidRDefault="6788DFEA" w:rsidP="00B946D4">
      <w:pPr>
        <w:ind w:leftChars="118" w:left="283"/>
        <w:jc w:val="both"/>
        <w:rPr>
          <w:rFonts w:ascii="Times New Roman" w:hAnsi="Times New Roman" w:cs="Times New Roman"/>
        </w:rPr>
      </w:pPr>
      <w:r w:rsidRPr="6788DFEA">
        <w:rPr>
          <w:rFonts w:ascii="Times New Roman" w:hAnsi="Times New Roman" w:cs="Times New Roman"/>
        </w:rPr>
        <w:t>(2) Multidisciplinary program</w:t>
      </w:r>
    </w:p>
    <w:p w14:paraId="7C03B91F" w14:textId="77777777" w:rsidR="00C003A1" w:rsidRPr="00C003A1" w:rsidRDefault="6788DFEA" w:rsidP="00B946D4">
      <w:pPr>
        <w:pStyle w:val="HTML"/>
        <w:shd w:val="clear" w:color="auto" w:fill="FFFFFF" w:themeFill="background1"/>
        <w:tabs>
          <w:tab w:val="clear" w:pos="916"/>
        </w:tabs>
        <w:ind w:leftChars="59" w:left="142"/>
        <w:jc w:val="both"/>
        <w:rPr>
          <w:rFonts w:ascii="Times New Roman" w:hAnsi="Times New Roman" w:cs="Times New Roman"/>
        </w:rPr>
      </w:pPr>
      <w:r w:rsidRPr="6788DFEA">
        <w:rPr>
          <w:rFonts w:ascii="Times New Roman" w:hAnsi="Times New Roman" w:cs="Times New Roman"/>
        </w:rPr>
        <w:t>3.</w:t>
      </w:r>
      <w:r w:rsidRPr="6788DFEA">
        <w:rPr>
          <w:rFonts w:ascii="inherit" w:hAnsi="inherit"/>
          <w:color w:val="212121"/>
          <w:lang w:val="en"/>
        </w:rPr>
        <w:t xml:space="preserve"> Assistant</w:t>
      </w:r>
      <w:r w:rsidRPr="6788DFEA">
        <w:rPr>
          <w:rFonts w:ascii="Times New Roman" w:hAnsi="Times New Roman" w:cs="Times New Roman"/>
        </w:rPr>
        <w:t xml:space="preserve"> teaching:</w:t>
      </w:r>
    </w:p>
    <w:p w14:paraId="7B554B49" w14:textId="77777777" w:rsidR="00C003A1" w:rsidRPr="00C003A1" w:rsidRDefault="6788DFEA" w:rsidP="00B946D4">
      <w:pPr>
        <w:pStyle w:val="HTML"/>
        <w:shd w:val="clear" w:color="auto" w:fill="FFFFFF" w:themeFill="background1"/>
        <w:tabs>
          <w:tab w:val="clear" w:pos="916"/>
        </w:tabs>
        <w:ind w:leftChars="118" w:left="283"/>
        <w:jc w:val="both"/>
        <w:rPr>
          <w:rFonts w:ascii="Times New Roman" w:hAnsi="Times New Roman" w:cs="Times New Roman"/>
        </w:rPr>
      </w:pPr>
      <w:r w:rsidRPr="6788DFEA">
        <w:rPr>
          <w:rFonts w:ascii="Times New Roman" w:hAnsi="Times New Roman" w:cs="Times New Roman"/>
        </w:rPr>
        <w:t xml:space="preserve">(1) Multidisciplinary teaching materials, </w:t>
      </w:r>
      <w:r w:rsidRPr="6788DFEA">
        <w:rPr>
          <w:rFonts w:ascii="inherit" w:hAnsi="inherit"/>
          <w:color w:val="212121"/>
          <w:lang w:val="en"/>
        </w:rPr>
        <w:t>teaching aids</w:t>
      </w:r>
      <w:r w:rsidRPr="6788DFEA">
        <w:rPr>
          <w:rFonts w:ascii="Times New Roman" w:hAnsi="Times New Roman" w:cs="Times New Roman"/>
        </w:rPr>
        <w:t xml:space="preserve"> and teaching case development.</w:t>
      </w:r>
    </w:p>
    <w:p w14:paraId="0CE20EBA" w14:textId="77777777" w:rsidR="00C003A1" w:rsidRDefault="6788DFEA" w:rsidP="00B946D4">
      <w:pPr>
        <w:ind w:leftChars="118" w:left="283"/>
        <w:jc w:val="both"/>
        <w:rPr>
          <w:rFonts w:ascii="Times New Roman" w:hAnsi="Times New Roman" w:cs="Times New Roman"/>
        </w:rPr>
      </w:pPr>
      <w:r w:rsidRPr="6788DFEA">
        <w:rPr>
          <w:rFonts w:ascii="Times New Roman" w:hAnsi="Times New Roman" w:cs="Times New Roman"/>
        </w:rPr>
        <w:t>(2) Online teaching.</w:t>
      </w:r>
    </w:p>
    <w:p w14:paraId="4940A878" w14:textId="77777777" w:rsidR="00614179" w:rsidRPr="00614179" w:rsidRDefault="6788DFEA" w:rsidP="00B946D4">
      <w:pPr>
        <w:ind w:leftChars="59" w:left="142"/>
        <w:jc w:val="both"/>
        <w:rPr>
          <w:rFonts w:ascii="Times New Roman" w:hAnsi="Times New Roman" w:cs="Times New Roman"/>
        </w:rPr>
      </w:pPr>
      <w:r w:rsidRPr="6788DFEA">
        <w:rPr>
          <w:rFonts w:ascii="Times New Roman" w:hAnsi="Times New Roman" w:cs="Times New Roman"/>
        </w:rPr>
        <w:t>4. Practice and Implementation:</w:t>
      </w:r>
    </w:p>
    <w:p w14:paraId="46AA226C" w14:textId="77777777" w:rsidR="00614179" w:rsidRPr="00614179" w:rsidRDefault="6788DFEA" w:rsidP="00B946D4">
      <w:pPr>
        <w:ind w:leftChars="118" w:left="283"/>
        <w:jc w:val="both"/>
        <w:rPr>
          <w:rFonts w:ascii="Times New Roman" w:hAnsi="Times New Roman" w:cs="Times New Roman"/>
        </w:rPr>
      </w:pPr>
      <w:r w:rsidRPr="6788DFEA">
        <w:rPr>
          <w:rFonts w:ascii="Times New Roman" w:hAnsi="Times New Roman" w:cs="Times New Roman"/>
        </w:rPr>
        <w:t>(1) Project implementation and service learning.</w:t>
      </w:r>
    </w:p>
    <w:p w14:paraId="1170C176" w14:textId="77777777" w:rsidR="00614179" w:rsidRPr="00CB056F" w:rsidRDefault="6788DFEA" w:rsidP="00B946D4">
      <w:pPr>
        <w:ind w:leftChars="118" w:left="283"/>
        <w:jc w:val="both"/>
        <w:rPr>
          <w:rFonts w:ascii="Times New Roman" w:hAnsi="Times New Roman" w:cs="Times New Roman"/>
        </w:rPr>
      </w:pPr>
      <w:r w:rsidRPr="6788DFEA">
        <w:rPr>
          <w:rFonts w:ascii="Times New Roman" w:hAnsi="Times New Roman" w:cs="Times New Roman"/>
        </w:rPr>
        <w:t>(2) Guide the multidisciplinary student community.</w:t>
      </w:r>
    </w:p>
    <w:p w14:paraId="35C81B48" w14:textId="1438DD2C" w:rsidR="6788DFEA" w:rsidRDefault="00BC1D6F" w:rsidP="00B946D4">
      <w:pPr>
        <w:ind w:leftChars="59" w:left="142"/>
        <w:jc w:val="both"/>
      </w:pPr>
      <w:r>
        <w:rPr>
          <w:rFonts w:ascii="Times New Roman" w:eastAsia="Times New Roman" w:hAnsi="Times New Roman" w:cs="Times New Roman"/>
          <w:szCs w:val="24"/>
        </w:rPr>
        <w:t xml:space="preserve">5. </w:t>
      </w:r>
      <w:r w:rsidRPr="00BC1D6F">
        <w:rPr>
          <w:rFonts w:ascii="Times New Roman" w:hAnsi="Times New Roman" w:cs="Times New Roman"/>
          <w:szCs w:val="24"/>
        </w:rPr>
        <w:t>R</w:t>
      </w:r>
      <w:r w:rsidR="6788DFEA" w:rsidRPr="6788DFEA">
        <w:rPr>
          <w:rFonts w:ascii="Times New Roman" w:eastAsia="Times New Roman" w:hAnsi="Times New Roman" w:cs="Times New Roman"/>
          <w:szCs w:val="24"/>
        </w:rPr>
        <w:t>esearch service:</w:t>
      </w:r>
    </w:p>
    <w:p w14:paraId="0AD5F0F6" w14:textId="6C317F4C" w:rsidR="6788DFEA" w:rsidRPr="00BC1D6F" w:rsidRDefault="6788DFEA" w:rsidP="00B946D4">
      <w:pPr>
        <w:ind w:leftChars="59" w:left="142"/>
        <w:jc w:val="both"/>
        <w:rPr>
          <w:rFonts w:ascii="Times New Roman" w:eastAsia="微軟正黑體" w:hAnsi="Times New Roman" w:cs="Times New Roman"/>
        </w:rPr>
      </w:pPr>
      <w:r w:rsidRPr="00BC1D6F">
        <w:rPr>
          <w:rFonts w:ascii="Times New Roman" w:eastAsia="Times New Roman" w:hAnsi="Times New Roman" w:cs="Times New Roman"/>
          <w:szCs w:val="24"/>
        </w:rPr>
        <w:t xml:space="preserve"> </w:t>
      </w:r>
      <w:r w:rsidR="00BC1D6F" w:rsidRPr="00BC1D6F">
        <w:rPr>
          <w:rFonts w:ascii="Times New Roman" w:eastAsia="微軟正黑體" w:hAnsi="Times New Roman" w:cs="Times New Roman"/>
          <w:szCs w:val="24"/>
        </w:rPr>
        <w:t>(1)</w:t>
      </w:r>
      <w:r w:rsidR="00AB0915">
        <w:rPr>
          <w:rFonts w:ascii="Times New Roman" w:eastAsia="微軟正黑體" w:hAnsi="Times New Roman" w:cs="Times New Roman"/>
          <w:szCs w:val="24"/>
        </w:rPr>
        <w:t xml:space="preserve"> </w:t>
      </w:r>
      <w:r w:rsidRPr="00BC1D6F">
        <w:rPr>
          <w:rFonts w:ascii="Times New Roman" w:eastAsia="微軟正黑體" w:hAnsi="Times New Roman" w:cs="Times New Roman"/>
          <w:szCs w:val="24"/>
        </w:rPr>
        <w:t>Research team.</w:t>
      </w:r>
    </w:p>
    <w:p w14:paraId="62869C1F" w14:textId="41ED64DF" w:rsidR="6788DFEA" w:rsidRDefault="6788DFEA" w:rsidP="00B946D4">
      <w:pPr>
        <w:ind w:leftChars="59" w:left="142"/>
        <w:jc w:val="both"/>
        <w:rPr>
          <w:rFonts w:ascii="Times New Roman" w:eastAsia="微軟正黑體" w:hAnsi="Times New Roman" w:cs="Times New Roman"/>
          <w:szCs w:val="24"/>
        </w:rPr>
      </w:pPr>
      <w:r w:rsidRPr="00BC1D6F">
        <w:rPr>
          <w:rFonts w:ascii="Times New Roman" w:eastAsia="微軟正黑體" w:hAnsi="Times New Roman" w:cs="Times New Roman"/>
          <w:szCs w:val="24"/>
        </w:rPr>
        <w:t xml:space="preserve"> </w:t>
      </w:r>
      <w:r w:rsidR="00BC1D6F" w:rsidRPr="00BC1D6F">
        <w:rPr>
          <w:rFonts w:ascii="Times New Roman" w:eastAsia="微軟正黑體" w:hAnsi="Times New Roman" w:cs="Times New Roman"/>
          <w:szCs w:val="24"/>
        </w:rPr>
        <w:t>(2)</w:t>
      </w:r>
      <w:r w:rsidR="00AB0915">
        <w:rPr>
          <w:rFonts w:ascii="Times New Roman" w:eastAsia="微軟正黑體" w:hAnsi="Times New Roman" w:cs="Times New Roman"/>
          <w:szCs w:val="24"/>
        </w:rPr>
        <w:t xml:space="preserve"> </w:t>
      </w:r>
      <w:r w:rsidRPr="00BC1D6F">
        <w:rPr>
          <w:rFonts w:ascii="Times New Roman" w:eastAsia="微軟正黑體" w:hAnsi="Times New Roman" w:cs="Times New Roman"/>
          <w:szCs w:val="24"/>
        </w:rPr>
        <w:t>Social innovation enterprise</w:t>
      </w:r>
    </w:p>
    <w:p w14:paraId="25D332F4" w14:textId="32568DD0" w:rsidR="00BC1D6F" w:rsidRDefault="00BC1D6F" w:rsidP="00B946D4">
      <w:pPr>
        <w:widowControl/>
        <w:jc w:val="both"/>
        <w:rPr>
          <w:rFonts w:ascii="Times New Roman" w:eastAsia="微軟正黑體" w:hAnsi="Times New Roman" w:cs="Times New Roman"/>
          <w:szCs w:val="24"/>
        </w:rPr>
      </w:pPr>
      <w:r>
        <w:rPr>
          <w:rFonts w:ascii="Times New Roman" w:eastAsia="微軟正黑體" w:hAnsi="Times New Roman" w:cs="Times New Roman"/>
          <w:szCs w:val="24"/>
        </w:rPr>
        <w:br w:type="page"/>
      </w:r>
    </w:p>
    <w:p w14:paraId="5B15E3B7" w14:textId="3D015B1E" w:rsidR="00F61589" w:rsidRDefault="007C3741" w:rsidP="00B946D4">
      <w:pPr>
        <w:pStyle w:val="a3"/>
        <w:numPr>
          <w:ilvl w:val="0"/>
          <w:numId w:val="1"/>
        </w:numPr>
        <w:ind w:leftChars="0"/>
        <w:jc w:val="both"/>
        <w:rPr>
          <w:rFonts w:ascii="Times New Roman" w:hAnsi="Times New Roman" w:cs="Times New Roman"/>
        </w:rPr>
      </w:pPr>
      <w:r>
        <w:rPr>
          <w:rFonts w:ascii="Times New Roman" w:hAnsi="Times New Roman" w:cs="Times New Roman"/>
        </w:rPr>
        <w:lastRenderedPageBreak/>
        <w:t xml:space="preserve">Community </w:t>
      </w:r>
      <w:r w:rsidR="006F5D26">
        <w:rPr>
          <w:rFonts w:ascii="Times New Roman" w:hAnsi="Times New Roman" w:cs="Times New Roman" w:hint="eastAsia"/>
        </w:rPr>
        <w:t>C</w:t>
      </w:r>
      <w:r w:rsidR="6788DFEA" w:rsidRPr="6788DFEA">
        <w:rPr>
          <w:rFonts w:ascii="Times New Roman" w:hAnsi="Times New Roman" w:cs="Times New Roman"/>
        </w:rPr>
        <w:t>ategory</w:t>
      </w:r>
    </w:p>
    <w:p w14:paraId="383B4A10" w14:textId="6776061E" w:rsidR="00BC1D6F" w:rsidRDefault="00BC1D6F" w:rsidP="00B946D4">
      <w:pPr>
        <w:pStyle w:val="a3"/>
        <w:numPr>
          <w:ilvl w:val="0"/>
          <w:numId w:val="2"/>
        </w:numPr>
        <w:ind w:leftChars="0" w:left="567"/>
        <w:jc w:val="both"/>
        <w:rPr>
          <w:rFonts w:ascii="Times New Roman" w:hAnsi="Times New Roman" w:cs="Times New Roman"/>
        </w:rPr>
      </w:pPr>
      <w:r w:rsidRPr="00BC1D6F">
        <w:rPr>
          <w:rFonts w:ascii="Times New Roman" w:hAnsi="Times New Roman" w:cs="Times New Roman"/>
        </w:rPr>
        <w:t>Topic orientation teacher community: the establishment of teachers' community from the development of school affairs or the development of characteristic development of each college.</w:t>
      </w:r>
    </w:p>
    <w:p w14:paraId="3B5F24DC" w14:textId="4B4385F8" w:rsidR="00BC1D6F" w:rsidRPr="00BC1D6F" w:rsidRDefault="00BC1D6F" w:rsidP="00B946D4">
      <w:pPr>
        <w:ind w:leftChars="236" w:left="566"/>
        <w:jc w:val="both"/>
        <w:rPr>
          <w:rFonts w:ascii="Times New Roman" w:hAnsi="Times New Roman" w:cs="Times New Roman"/>
        </w:rPr>
      </w:pPr>
      <w:r>
        <w:rPr>
          <w:rFonts w:ascii="Times New Roman" w:hAnsi="Times New Roman" w:cs="Times New Roman" w:hint="eastAsia"/>
        </w:rPr>
        <w:t>(1)</w:t>
      </w:r>
      <w:r w:rsidR="00AB0915">
        <w:rPr>
          <w:rFonts w:ascii="Times New Roman" w:hAnsi="Times New Roman" w:cs="Times New Roman"/>
        </w:rPr>
        <w:t xml:space="preserve"> </w:t>
      </w:r>
      <w:r w:rsidRPr="00BC1D6F">
        <w:rPr>
          <w:rFonts w:ascii="Times New Roman" w:hAnsi="Times New Roman" w:cs="Times New Roman"/>
        </w:rPr>
        <w:t>Cloud digital and innovation.</w:t>
      </w:r>
    </w:p>
    <w:p w14:paraId="6212FEFF" w14:textId="78775574" w:rsidR="00BC1D6F" w:rsidRPr="00BC1D6F" w:rsidRDefault="00DC3883" w:rsidP="00B946D4">
      <w:pPr>
        <w:ind w:leftChars="236" w:left="566"/>
        <w:jc w:val="both"/>
        <w:rPr>
          <w:rFonts w:ascii="Times New Roman" w:hAnsi="Times New Roman" w:cs="Times New Roman"/>
        </w:rPr>
      </w:pPr>
      <w:r>
        <w:rPr>
          <w:rFonts w:ascii="Times New Roman" w:hAnsi="Times New Roman" w:cs="Times New Roman" w:hint="eastAsia"/>
        </w:rPr>
        <w:t>(2)</w:t>
      </w:r>
      <w:r w:rsidR="00AB0915">
        <w:rPr>
          <w:rFonts w:ascii="Times New Roman" w:hAnsi="Times New Roman" w:cs="Times New Roman"/>
        </w:rPr>
        <w:t xml:space="preserve"> </w:t>
      </w:r>
      <w:r w:rsidR="00BC1D6F" w:rsidRPr="00BC1D6F">
        <w:rPr>
          <w:rFonts w:ascii="Times New Roman" w:hAnsi="Times New Roman" w:cs="Times New Roman"/>
        </w:rPr>
        <w:t>Life and technology.</w:t>
      </w:r>
    </w:p>
    <w:p w14:paraId="158A5AAE" w14:textId="15164598" w:rsidR="00BC1D6F" w:rsidRPr="00BC1D6F" w:rsidRDefault="00DC3883" w:rsidP="00B946D4">
      <w:pPr>
        <w:ind w:leftChars="236" w:left="566"/>
        <w:jc w:val="both"/>
        <w:rPr>
          <w:rFonts w:ascii="Times New Roman" w:hAnsi="Times New Roman" w:cs="Times New Roman"/>
        </w:rPr>
      </w:pPr>
      <w:r>
        <w:rPr>
          <w:rFonts w:ascii="Times New Roman" w:hAnsi="Times New Roman" w:cs="Times New Roman" w:hint="eastAsia"/>
        </w:rPr>
        <w:t>(3)</w:t>
      </w:r>
      <w:r w:rsidR="00AB0915">
        <w:rPr>
          <w:rFonts w:ascii="Times New Roman" w:hAnsi="Times New Roman" w:cs="Times New Roman"/>
        </w:rPr>
        <w:t xml:space="preserve"> </w:t>
      </w:r>
      <w:r w:rsidR="00BC1D6F" w:rsidRPr="00BC1D6F">
        <w:rPr>
          <w:rFonts w:ascii="Times New Roman" w:hAnsi="Times New Roman" w:cs="Times New Roman"/>
        </w:rPr>
        <w:t>Sustainable environment and governance.</w:t>
      </w:r>
    </w:p>
    <w:p w14:paraId="440A4C35" w14:textId="127894D7" w:rsidR="00BC1D6F" w:rsidRPr="00BC1D6F" w:rsidRDefault="00DC3883" w:rsidP="00B946D4">
      <w:pPr>
        <w:ind w:leftChars="236" w:left="566"/>
        <w:jc w:val="both"/>
        <w:rPr>
          <w:rFonts w:ascii="Times New Roman" w:hAnsi="Times New Roman" w:cs="Times New Roman"/>
        </w:rPr>
      </w:pPr>
      <w:r>
        <w:rPr>
          <w:rFonts w:ascii="Times New Roman" w:hAnsi="Times New Roman" w:cs="Times New Roman" w:hint="eastAsia"/>
        </w:rPr>
        <w:t>(4)</w:t>
      </w:r>
      <w:r w:rsidR="00AB0915">
        <w:rPr>
          <w:rFonts w:ascii="Times New Roman" w:hAnsi="Times New Roman" w:cs="Times New Roman"/>
        </w:rPr>
        <w:t xml:space="preserve"> </w:t>
      </w:r>
      <w:r w:rsidR="00BC1D6F" w:rsidRPr="00BC1D6F">
        <w:rPr>
          <w:rFonts w:ascii="Times New Roman" w:hAnsi="Times New Roman" w:cs="Times New Roman"/>
        </w:rPr>
        <w:t>Cultural creativity and industry.</w:t>
      </w:r>
    </w:p>
    <w:p w14:paraId="4CA16A40" w14:textId="35516C2E" w:rsidR="00BC1D6F" w:rsidRDefault="00DC3883" w:rsidP="00B946D4">
      <w:pPr>
        <w:pStyle w:val="a3"/>
        <w:numPr>
          <w:ilvl w:val="0"/>
          <w:numId w:val="2"/>
        </w:numPr>
        <w:ind w:leftChars="0" w:left="567"/>
        <w:jc w:val="both"/>
        <w:rPr>
          <w:rFonts w:ascii="Times New Roman" w:hAnsi="Times New Roman" w:cs="Times New Roman"/>
        </w:rPr>
      </w:pPr>
      <w:r w:rsidRPr="00DC3883">
        <w:rPr>
          <w:rFonts w:ascii="Times New Roman" w:hAnsi="Times New Roman" w:cs="Times New Roman"/>
        </w:rPr>
        <w:t>Custom</w:t>
      </w:r>
      <w:r w:rsidR="00F87A4B">
        <w:rPr>
          <w:rFonts w:ascii="Times New Roman" w:hAnsi="Times New Roman" w:cs="Times New Roman" w:hint="eastAsia"/>
        </w:rPr>
        <w:t>ize</w:t>
      </w:r>
      <w:r w:rsidRPr="00DC3883">
        <w:rPr>
          <w:rFonts w:ascii="Times New Roman" w:hAnsi="Times New Roman" w:cs="Times New Roman"/>
        </w:rPr>
        <w:t xml:space="preserve"> </w:t>
      </w:r>
      <w:r w:rsidRPr="6788DFEA">
        <w:rPr>
          <w:rFonts w:ascii="Times New Roman" w:hAnsi="Times New Roman" w:cs="Times New Roman"/>
        </w:rPr>
        <w:t>multidisciplinary</w:t>
      </w:r>
      <w:r w:rsidRPr="00DC3883">
        <w:rPr>
          <w:rFonts w:ascii="Times New Roman" w:hAnsi="Times New Roman" w:cs="Times New Roman"/>
        </w:rPr>
        <w:t xml:space="preserve"> teachers' community: to e</w:t>
      </w:r>
      <w:r w:rsidR="00F87A4B">
        <w:rPr>
          <w:rFonts w:ascii="Times New Roman" w:hAnsi="Times New Roman" w:cs="Times New Roman"/>
        </w:rPr>
        <w:t>ngage in teaching innovation,</w:t>
      </w:r>
      <w:r w:rsidRPr="00DC3883">
        <w:rPr>
          <w:rFonts w:ascii="Times New Roman" w:hAnsi="Times New Roman" w:cs="Times New Roman"/>
        </w:rPr>
        <w:t xml:space="preserve"> invest in </w:t>
      </w:r>
      <w:r w:rsidRPr="6788DFEA">
        <w:rPr>
          <w:rFonts w:ascii="Times New Roman" w:hAnsi="Times New Roman" w:cs="Times New Roman"/>
        </w:rPr>
        <w:t>multidisciplinary</w:t>
      </w:r>
      <w:r w:rsidRPr="00DC3883">
        <w:rPr>
          <w:rFonts w:ascii="Times New Roman" w:hAnsi="Times New Roman" w:cs="Times New Roman"/>
        </w:rPr>
        <w:t xml:space="preserve"> teaching, and regularly organize workshops or workshops on topics such as cross-domain, innovation and digital application.</w:t>
      </w:r>
    </w:p>
    <w:p w14:paraId="1C22DFF0" w14:textId="77777777" w:rsidR="00DC3883" w:rsidRPr="00DC3883" w:rsidRDefault="00DC3883" w:rsidP="00B946D4">
      <w:pPr>
        <w:jc w:val="both"/>
        <w:rPr>
          <w:rFonts w:ascii="Times New Roman" w:hAnsi="Times New Roman" w:cs="Times New Roman"/>
        </w:rPr>
      </w:pPr>
    </w:p>
    <w:p w14:paraId="327159C6" w14:textId="06824F9E" w:rsidR="00FA26B5" w:rsidRDefault="00F87A4B" w:rsidP="00B946D4">
      <w:pPr>
        <w:pStyle w:val="a3"/>
        <w:numPr>
          <w:ilvl w:val="0"/>
          <w:numId w:val="1"/>
        </w:numPr>
        <w:ind w:leftChars="0"/>
        <w:jc w:val="both"/>
        <w:rPr>
          <w:rFonts w:ascii="Times New Roman" w:hAnsi="Times New Roman" w:cs="Times New Roman"/>
        </w:rPr>
      </w:pPr>
      <w:r>
        <w:rPr>
          <w:rFonts w:ascii="Times New Roman" w:hAnsi="Times New Roman" w:cs="Times New Roman" w:hint="eastAsia"/>
        </w:rPr>
        <w:t>C</w:t>
      </w:r>
      <w:r w:rsidRPr="00F87A4B">
        <w:rPr>
          <w:rFonts w:ascii="Times New Roman" w:hAnsi="Times New Roman" w:cs="Times New Roman"/>
        </w:rPr>
        <w:t xml:space="preserve">ommunity </w:t>
      </w:r>
      <w:r w:rsidR="6788DFEA" w:rsidRPr="6788DFEA">
        <w:rPr>
          <w:rFonts w:ascii="Times New Roman" w:hAnsi="Times New Roman" w:cs="Times New Roman"/>
        </w:rPr>
        <w:t xml:space="preserve">Members </w:t>
      </w:r>
    </w:p>
    <w:p w14:paraId="0947C62A" w14:textId="52B01E61" w:rsidR="00D8234D" w:rsidRDefault="00AB2E42" w:rsidP="00B946D4">
      <w:pPr>
        <w:ind w:firstLineChars="200" w:firstLine="480"/>
        <w:jc w:val="both"/>
        <w:rPr>
          <w:rFonts w:ascii="Times New Roman" w:hAnsi="Times New Roman" w:cs="Times New Roman"/>
        </w:rPr>
      </w:pPr>
      <w:r w:rsidRPr="00AB2E42">
        <w:rPr>
          <w:rFonts w:ascii="Times New Roman" w:hAnsi="Times New Roman" w:cs="Times New Roman"/>
        </w:rPr>
        <w:t>A full-time teacher serves as the convener of the community</w:t>
      </w:r>
      <w:r w:rsidR="00D8234D" w:rsidRPr="00D8234D">
        <w:rPr>
          <w:rFonts w:ascii="Times New Roman" w:hAnsi="Times New Roman" w:cs="Times New Roman"/>
        </w:rPr>
        <w:t xml:space="preserve">, to the principle of inter-disciplinary membership at least two or more </w:t>
      </w:r>
      <w:r w:rsidR="00AB0915">
        <w:rPr>
          <w:rFonts w:ascii="Times New Roman" w:hAnsi="Times New Roman" w:cs="Times New Roman"/>
        </w:rPr>
        <w:t>people</w:t>
      </w:r>
      <w:r w:rsidR="00AB0915" w:rsidRPr="00D8234D">
        <w:rPr>
          <w:rFonts w:ascii="Times New Roman" w:hAnsi="Times New Roman" w:cs="Times New Roman"/>
        </w:rPr>
        <w:t xml:space="preserve"> </w:t>
      </w:r>
      <w:r w:rsidR="00D8234D" w:rsidRPr="00D8234D">
        <w:rPr>
          <w:rFonts w:ascii="Times New Roman" w:hAnsi="Times New Roman" w:cs="Times New Roman"/>
        </w:rPr>
        <w:t>(excluding convener), applied by the teachers themselves, teachers at most per person to participate in the two societies.</w:t>
      </w:r>
    </w:p>
    <w:p w14:paraId="2F3F6E11" w14:textId="77777777" w:rsidR="00D8234D" w:rsidRPr="00D8234D" w:rsidRDefault="00D8234D" w:rsidP="00B946D4">
      <w:pPr>
        <w:jc w:val="both"/>
        <w:rPr>
          <w:rFonts w:ascii="Times New Roman" w:hAnsi="Times New Roman" w:cs="Times New Roman"/>
        </w:rPr>
      </w:pPr>
    </w:p>
    <w:p w14:paraId="2B944D4F" w14:textId="57178227" w:rsidR="00FA26B5" w:rsidRDefault="6788DFEA" w:rsidP="00B946D4">
      <w:pPr>
        <w:pStyle w:val="a3"/>
        <w:numPr>
          <w:ilvl w:val="0"/>
          <w:numId w:val="1"/>
        </w:numPr>
        <w:ind w:leftChars="0"/>
        <w:jc w:val="both"/>
        <w:rPr>
          <w:rFonts w:ascii="Times New Roman" w:hAnsi="Times New Roman" w:cs="Times New Roman"/>
        </w:rPr>
      </w:pPr>
      <w:r w:rsidRPr="6788DFEA">
        <w:rPr>
          <w:rFonts w:ascii="Times New Roman" w:hAnsi="Times New Roman" w:cs="Times New Roman"/>
        </w:rPr>
        <w:t>Application date</w:t>
      </w:r>
    </w:p>
    <w:p w14:paraId="3BE8FFB7" w14:textId="2A81538E" w:rsidR="00B73829" w:rsidRDefault="0078078E" w:rsidP="00B946D4">
      <w:pPr>
        <w:ind w:firstLineChars="200" w:firstLine="480"/>
        <w:jc w:val="both"/>
        <w:rPr>
          <w:rFonts w:ascii="Times New Roman" w:hAnsi="Times New Roman" w:cs="Times New Roman"/>
        </w:rPr>
      </w:pPr>
      <w:r>
        <w:rPr>
          <w:rFonts w:ascii="Times New Roman" w:hAnsi="Times New Roman" w:cs="Times New Roman" w:hint="eastAsia"/>
        </w:rPr>
        <w:t xml:space="preserve">On May 11, </w:t>
      </w:r>
      <w:r w:rsidR="004B6A47">
        <w:rPr>
          <w:rFonts w:ascii="Times New Roman" w:hAnsi="Times New Roman" w:cs="Times New Roman"/>
        </w:rPr>
        <w:t>2018</w:t>
      </w:r>
      <w:r w:rsidR="004B6A47">
        <w:rPr>
          <w:rFonts w:ascii="Times New Roman" w:hAnsi="Times New Roman" w:cs="Times New Roman" w:hint="eastAsia"/>
        </w:rPr>
        <w:t xml:space="preserve"> </w:t>
      </w:r>
      <w:r w:rsidR="00B73829" w:rsidRPr="00B73829">
        <w:rPr>
          <w:rFonts w:ascii="Times New Roman" w:hAnsi="Times New Roman" w:cs="Times New Roman" w:hint="eastAsia"/>
        </w:rPr>
        <w:t xml:space="preserve">5 PM as the receiver, the application, and funds send l to goldjimmy101@thu.edu.tw in the mail message indicating "teachers' growing community application - </w:t>
      </w:r>
      <w:r w:rsidR="00B73829" w:rsidRPr="00B73829">
        <w:rPr>
          <w:rFonts w:ascii="Times New Roman" w:hAnsi="Times New Roman" w:cs="Times New Roman" w:hint="eastAsia"/>
        </w:rPr>
        <w:t></w:t>
      </w:r>
      <w:r w:rsidR="00B73829" w:rsidRPr="00B73829">
        <w:rPr>
          <w:rFonts w:ascii="Times New Roman" w:hAnsi="Times New Roman" w:cs="Times New Roman" w:hint="eastAsia"/>
        </w:rPr>
        <w:t xml:space="preserve"> </w:t>
      </w:r>
      <w:r w:rsidR="00B73829" w:rsidRPr="00B73829">
        <w:rPr>
          <w:rFonts w:ascii="Times New Roman" w:hAnsi="Times New Roman" w:cs="Times New Roman" w:hint="eastAsia"/>
        </w:rPr>
        <w:t></w:t>
      </w:r>
      <w:r w:rsidR="00B73829" w:rsidRPr="00B73829">
        <w:rPr>
          <w:rFonts w:ascii="Times New Roman" w:hAnsi="Times New Roman" w:cs="Times New Roman" w:hint="eastAsia"/>
        </w:rPr>
        <w:t xml:space="preserve"> </w:t>
      </w:r>
      <w:r w:rsidR="00B73829" w:rsidRPr="00B73829">
        <w:rPr>
          <w:rFonts w:ascii="Times New Roman" w:hAnsi="Times New Roman" w:cs="Times New Roman" w:hint="eastAsia"/>
        </w:rPr>
        <w:t></w:t>
      </w:r>
      <w:r w:rsidR="00B73829" w:rsidRPr="00B73829">
        <w:rPr>
          <w:rFonts w:ascii="Times New Roman" w:hAnsi="Times New Roman" w:cs="Times New Roman" w:hint="eastAsia"/>
        </w:rPr>
        <w:t xml:space="preserve"> community", and will be printed after signa</w:t>
      </w:r>
      <w:r w:rsidR="00B73829" w:rsidRPr="00B73829">
        <w:rPr>
          <w:rFonts w:ascii="Times New Roman" w:hAnsi="Times New Roman" w:cs="Times New Roman"/>
        </w:rPr>
        <w:t>ture due to Mr</w:t>
      </w:r>
      <w:r w:rsidR="00927AC4">
        <w:rPr>
          <w:rFonts w:ascii="Times New Roman" w:hAnsi="Times New Roman" w:cs="Times New Roman" w:hint="eastAsia"/>
        </w:rPr>
        <w:t>.</w:t>
      </w:r>
      <w:r w:rsidR="00B73829" w:rsidRPr="00B73829">
        <w:rPr>
          <w:rFonts w:ascii="Times New Roman" w:hAnsi="Times New Roman" w:cs="Times New Roman"/>
        </w:rPr>
        <w:t xml:space="preserve"> Feng-chi hsieh</w:t>
      </w:r>
      <w:r>
        <w:rPr>
          <w:rFonts w:ascii="Times New Roman" w:hAnsi="Times New Roman" w:cs="Times New Roman" w:hint="eastAsia"/>
        </w:rPr>
        <w:t xml:space="preserve"> Center </w:t>
      </w:r>
      <w:r w:rsidR="004B6A47">
        <w:rPr>
          <w:rFonts w:ascii="Times New Roman" w:hAnsi="Times New Roman" w:cs="Times New Roman"/>
        </w:rPr>
        <w:t xml:space="preserve">for </w:t>
      </w:r>
      <w:r>
        <w:rPr>
          <w:rFonts w:ascii="Times New Roman" w:hAnsi="Times New Roman" w:cs="Times New Roman" w:hint="eastAsia"/>
        </w:rPr>
        <w:t>Teaching and Learning</w:t>
      </w:r>
      <w:r w:rsidR="00B73829" w:rsidRPr="00B73829">
        <w:rPr>
          <w:rFonts w:ascii="Times New Roman" w:hAnsi="Times New Roman" w:cs="Times New Roman"/>
        </w:rPr>
        <w:t>.</w:t>
      </w:r>
    </w:p>
    <w:p w14:paraId="14816957" w14:textId="77777777" w:rsidR="0078078E" w:rsidRPr="00B73829" w:rsidRDefault="0078078E" w:rsidP="00B946D4">
      <w:pPr>
        <w:jc w:val="both"/>
        <w:rPr>
          <w:rFonts w:ascii="Times New Roman" w:hAnsi="Times New Roman" w:cs="Times New Roman"/>
        </w:rPr>
      </w:pPr>
    </w:p>
    <w:p w14:paraId="13F4BCEE" w14:textId="1EB7ED52" w:rsidR="00FA26B5" w:rsidRDefault="6788DFEA" w:rsidP="00B946D4">
      <w:pPr>
        <w:pStyle w:val="a3"/>
        <w:numPr>
          <w:ilvl w:val="0"/>
          <w:numId w:val="1"/>
        </w:numPr>
        <w:ind w:leftChars="0"/>
        <w:jc w:val="both"/>
        <w:rPr>
          <w:rFonts w:ascii="Times New Roman" w:hAnsi="Times New Roman" w:cs="Times New Roman"/>
        </w:rPr>
      </w:pPr>
      <w:r w:rsidRPr="6788DFEA">
        <w:rPr>
          <w:rFonts w:ascii="Times New Roman" w:hAnsi="Times New Roman" w:cs="Times New Roman"/>
        </w:rPr>
        <w:t>Standards for audit</w:t>
      </w:r>
    </w:p>
    <w:p w14:paraId="2F672CFA" w14:textId="03A73C25" w:rsidR="0078078E" w:rsidRPr="0078078E" w:rsidRDefault="00186D2C" w:rsidP="00B946D4">
      <w:pPr>
        <w:ind w:firstLineChars="200" w:firstLine="480"/>
        <w:jc w:val="both"/>
        <w:rPr>
          <w:rFonts w:ascii="Times New Roman" w:hAnsi="Times New Roman" w:cs="Times New Roman"/>
        </w:rPr>
      </w:pPr>
      <w:r>
        <w:rPr>
          <w:rFonts w:ascii="Times New Roman" w:hAnsi="Times New Roman" w:cs="Times New Roman"/>
        </w:rPr>
        <w:t>The conven</w:t>
      </w:r>
      <w:r>
        <w:rPr>
          <w:rFonts w:ascii="Times New Roman" w:hAnsi="Times New Roman" w:cs="Times New Roman" w:hint="eastAsia"/>
        </w:rPr>
        <w:t>e</w:t>
      </w:r>
      <w:r w:rsidR="0078078E" w:rsidRPr="0078078E">
        <w:rPr>
          <w:rFonts w:ascii="Times New Roman" w:hAnsi="Times New Roman" w:cs="Times New Roman"/>
        </w:rPr>
        <w:t>r (or professional community) is required to submit a case every year. Its contents are as follows:</w:t>
      </w:r>
    </w:p>
    <w:p w14:paraId="2821AB3A" w14:textId="2F054C94" w:rsidR="0078078E" w:rsidRPr="00FC55C7" w:rsidRDefault="0078078E" w:rsidP="00B946D4">
      <w:pPr>
        <w:pStyle w:val="a3"/>
        <w:numPr>
          <w:ilvl w:val="0"/>
          <w:numId w:val="3"/>
        </w:numPr>
        <w:ind w:leftChars="0"/>
        <w:jc w:val="both"/>
        <w:rPr>
          <w:rFonts w:ascii="Times New Roman" w:hAnsi="Times New Roman" w:cs="Times New Roman"/>
        </w:rPr>
      </w:pPr>
      <w:r w:rsidRPr="00FC55C7">
        <w:rPr>
          <w:rFonts w:ascii="Times New Roman" w:hAnsi="Times New Roman" w:cs="Times New Roman"/>
        </w:rPr>
        <w:t>Teacher community planning and implementation (30%).</w:t>
      </w:r>
    </w:p>
    <w:p w14:paraId="1738A0CD" w14:textId="6FF738B8" w:rsidR="0078078E" w:rsidRPr="00FC55C7" w:rsidRDefault="0078078E" w:rsidP="00B946D4">
      <w:pPr>
        <w:pStyle w:val="a3"/>
        <w:numPr>
          <w:ilvl w:val="0"/>
          <w:numId w:val="3"/>
        </w:numPr>
        <w:ind w:leftChars="0"/>
        <w:jc w:val="both"/>
        <w:rPr>
          <w:rFonts w:ascii="Times New Roman" w:hAnsi="Times New Roman" w:cs="Times New Roman"/>
        </w:rPr>
      </w:pPr>
      <w:r w:rsidRPr="00FC55C7">
        <w:rPr>
          <w:rFonts w:ascii="Times New Roman" w:hAnsi="Times New Roman" w:cs="Times New Roman"/>
        </w:rPr>
        <w:t>Budget planning (10%).</w:t>
      </w:r>
    </w:p>
    <w:p w14:paraId="30E556E4" w14:textId="322972F5" w:rsidR="0078078E" w:rsidRDefault="00FC55C7" w:rsidP="00B946D4">
      <w:pPr>
        <w:pStyle w:val="a3"/>
        <w:numPr>
          <w:ilvl w:val="0"/>
          <w:numId w:val="3"/>
        </w:numPr>
        <w:ind w:leftChars="0"/>
        <w:jc w:val="both"/>
        <w:rPr>
          <w:rFonts w:ascii="Times New Roman" w:hAnsi="Times New Roman" w:cs="Times New Roman"/>
        </w:rPr>
      </w:pPr>
      <w:r w:rsidRPr="00FC55C7">
        <w:rPr>
          <w:rFonts w:ascii="Times New Roman" w:hAnsi="Times New Roman" w:cs="Times New Roman"/>
        </w:rPr>
        <w:t xml:space="preserve">Expected results </w:t>
      </w:r>
      <w:r w:rsidR="0078078E" w:rsidRPr="00FC55C7">
        <w:rPr>
          <w:rFonts w:ascii="Times New Roman" w:hAnsi="Times New Roman" w:cs="Times New Roman"/>
        </w:rPr>
        <w:t>(60%).</w:t>
      </w:r>
    </w:p>
    <w:p w14:paraId="7B2BEBEE" w14:textId="77777777" w:rsidR="00FC55C7" w:rsidRPr="00FC55C7" w:rsidRDefault="00FC55C7" w:rsidP="00B946D4">
      <w:pPr>
        <w:jc w:val="both"/>
        <w:rPr>
          <w:rFonts w:ascii="Times New Roman" w:hAnsi="Times New Roman" w:cs="Times New Roman"/>
        </w:rPr>
      </w:pPr>
    </w:p>
    <w:p w14:paraId="4903D974" w14:textId="77777777" w:rsidR="00FA26B5" w:rsidRDefault="6788DFEA" w:rsidP="00B946D4">
      <w:pPr>
        <w:pStyle w:val="a3"/>
        <w:numPr>
          <w:ilvl w:val="0"/>
          <w:numId w:val="1"/>
        </w:numPr>
        <w:ind w:leftChars="0"/>
        <w:jc w:val="both"/>
        <w:rPr>
          <w:rFonts w:ascii="Times New Roman" w:hAnsi="Times New Roman" w:cs="Times New Roman"/>
        </w:rPr>
      </w:pPr>
      <w:r w:rsidRPr="6788DFEA">
        <w:rPr>
          <w:rFonts w:ascii="Times New Roman" w:hAnsi="Times New Roman" w:cs="Times New Roman"/>
        </w:rPr>
        <w:t>Approved notice</w:t>
      </w:r>
    </w:p>
    <w:p w14:paraId="3AA57FF9" w14:textId="64D91F95" w:rsidR="00FC55C7" w:rsidRDefault="00FC55C7" w:rsidP="00B946D4">
      <w:pPr>
        <w:ind w:firstLineChars="200" w:firstLine="480"/>
        <w:jc w:val="both"/>
        <w:rPr>
          <w:rFonts w:ascii="Times New Roman" w:hAnsi="Times New Roman" w:cs="Times New Roman"/>
        </w:rPr>
      </w:pPr>
      <w:r w:rsidRPr="00FC55C7">
        <w:rPr>
          <w:rFonts w:ascii="Times New Roman" w:hAnsi="Times New Roman" w:cs="Times New Roman"/>
        </w:rPr>
        <w:t xml:space="preserve">The results of the audit will be announced to the homepage of </w:t>
      </w:r>
      <w:r>
        <w:rPr>
          <w:rFonts w:ascii="Times New Roman" w:hAnsi="Times New Roman" w:cs="Times New Roman" w:hint="eastAsia"/>
        </w:rPr>
        <w:t>Center for Teaching and Learning</w:t>
      </w:r>
      <w:r w:rsidRPr="00FC55C7">
        <w:rPr>
          <w:rFonts w:ascii="Times New Roman" w:hAnsi="Times New Roman" w:cs="Times New Roman"/>
        </w:rPr>
        <w:t xml:space="preserve"> in the</w:t>
      </w:r>
      <w:r w:rsidR="00186D2C">
        <w:rPr>
          <w:rFonts w:ascii="Times New Roman" w:hAnsi="Times New Roman" w:cs="Times New Roman"/>
        </w:rPr>
        <w:t xml:space="preserve"> following week, and the conven</w:t>
      </w:r>
      <w:r w:rsidR="00186D2C">
        <w:rPr>
          <w:rFonts w:ascii="Times New Roman" w:hAnsi="Times New Roman" w:cs="Times New Roman" w:hint="eastAsia"/>
        </w:rPr>
        <w:t>e</w:t>
      </w:r>
      <w:r w:rsidRPr="00FC55C7">
        <w:rPr>
          <w:rFonts w:ascii="Times New Roman" w:hAnsi="Times New Roman" w:cs="Times New Roman"/>
        </w:rPr>
        <w:t>r of the community will be notified by E-mail.</w:t>
      </w:r>
    </w:p>
    <w:p w14:paraId="51F2B176" w14:textId="77777777" w:rsidR="00FC55C7" w:rsidRDefault="00FC55C7" w:rsidP="00B946D4">
      <w:pPr>
        <w:jc w:val="both"/>
        <w:rPr>
          <w:rFonts w:ascii="Times New Roman" w:hAnsi="Times New Roman" w:cs="Times New Roman"/>
        </w:rPr>
      </w:pPr>
    </w:p>
    <w:p w14:paraId="53139AB7" w14:textId="77777777" w:rsidR="00FC55C7" w:rsidRPr="00FC55C7" w:rsidRDefault="00FC55C7" w:rsidP="00B946D4">
      <w:pPr>
        <w:jc w:val="both"/>
        <w:rPr>
          <w:rFonts w:ascii="Times New Roman" w:hAnsi="Times New Roman" w:cs="Times New Roman"/>
        </w:rPr>
      </w:pPr>
    </w:p>
    <w:p w14:paraId="7EFC69D6" w14:textId="77777777" w:rsidR="00FA26B5" w:rsidRDefault="6788DFEA" w:rsidP="00B946D4">
      <w:pPr>
        <w:pStyle w:val="a3"/>
        <w:numPr>
          <w:ilvl w:val="0"/>
          <w:numId w:val="1"/>
        </w:numPr>
        <w:ind w:leftChars="0"/>
        <w:jc w:val="both"/>
        <w:rPr>
          <w:rFonts w:ascii="Times New Roman" w:hAnsi="Times New Roman" w:cs="Times New Roman"/>
        </w:rPr>
      </w:pPr>
      <w:r w:rsidRPr="6788DFEA">
        <w:rPr>
          <w:rFonts w:ascii="Times New Roman" w:hAnsi="Times New Roman" w:cs="Times New Roman"/>
        </w:rPr>
        <w:lastRenderedPageBreak/>
        <w:t>Budget Supplement</w:t>
      </w:r>
    </w:p>
    <w:p w14:paraId="675DA0DB" w14:textId="061A65DD" w:rsidR="00FC55C7" w:rsidRPr="00FC55C7" w:rsidRDefault="00FC55C7" w:rsidP="00B946D4">
      <w:pPr>
        <w:ind w:leftChars="118" w:left="283"/>
        <w:jc w:val="both"/>
        <w:rPr>
          <w:rFonts w:ascii="Times New Roman" w:hAnsi="Times New Roman" w:cs="Times New Roman"/>
        </w:rPr>
      </w:pPr>
      <w:r w:rsidRPr="00FC55C7">
        <w:rPr>
          <w:rFonts w:ascii="Times New Roman" w:hAnsi="Times New Roman" w:cs="Times New Roman"/>
        </w:rPr>
        <w:t xml:space="preserve">1. </w:t>
      </w:r>
      <w:r w:rsidR="00D1307C">
        <w:rPr>
          <w:rFonts w:ascii="Times New Roman" w:hAnsi="Times New Roman" w:cs="Times New Roman"/>
        </w:rPr>
        <w:t xml:space="preserve"> </w:t>
      </w:r>
      <w:r w:rsidRPr="00FC55C7">
        <w:rPr>
          <w:rFonts w:ascii="Times New Roman" w:hAnsi="Times New Roman" w:cs="Times New Roman"/>
        </w:rPr>
        <w:t xml:space="preserve">The subsidy amount of each </w:t>
      </w:r>
      <w:r>
        <w:rPr>
          <w:rFonts w:ascii="Times New Roman" w:hAnsi="Times New Roman" w:cs="Times New Roman"/>
        </w:rPr>
        <w:t>community shall be limited to NT</w:t>
      </w:r>
      <w:r w:rsidRPr="00FC55C7">
        <w:rPr>
          <w:rFonts w:ascii="Times New Roman" w:hAnsi="Times New Roman" w:cs="Times New Roman"/>
        </w:rPr>
        <w:t xml:space="preserve"> $30,000 to </w:t>
      </w:r>
      <w:r>
        <w:rPr>
          <w:rFonts w:ascii="Times New Roman" w:hAnsi="Times New Roman" w:cs="Times New Roman"/>
        </w:rPr>
        <w:t>NT</w:t>
      </w:r>
      <w:r w:rsidRPr="00FC55C7">
        <w:rPr>
          <w:rFonts w:ascii="Times New Roman" w:hAnsi="Times New Roman" w:cs="Times New Roman"/>
        </w:rPr>
        <w:t xml:space="preserve"> $50,000, and the subsidy amount will be adjusted according to the audit result.</w:t>
      </w:r>
    </w:p>
    <w:p w14:paraId="32233F37" w14:textId="3DC291D2" w:rsidR="00FC55C7" w:rsidRDefault="00FC55C7" w:rsidP="00B946D4">
      <w:pPr>
        <w:ind w:leftChars="118" w:left="283"/>
        <w:jc w:val="both"/>
        <w:rPr>
          <w:rFonts w:ascii="Times New Roman" w:hAnsi="Times New Roman" w:cs="Times New Roman"/>
        </w:rPr>
      </w:pPr>
      <w:r>
        <w:rPr>
          <w:rFonts w:ascii="Times New Roman" w:hAnsi="Times New Roman" w:cs="Times New Roman"/>
        </w:rPr>
        <w:t xml:space="preserve">2. </w:t>
      </w:r>
      <w:r w:rsidR="00D1307C">
        <w:rPr>
          <w:rFonts w:ascii="Times New Roman" w:hAnsi="Times New Roman" w:cs="Times New Roman"/>
        </w:rPr>
        <w:t xml:space="preserve"> </w:t>
      </w:r>
      <w:r w:rsidRPr="00FC55C7">
        <w:rPr>
          <w:rFonts w:ascii="Times New Roman" w:hAnsi="Times New Roman" w:cs="Times New Roman"/>
        </w:rPr>
        <w:t>The period of implementation of the teachers' community in 107 and the time limit for the verification of funds are approved by the plan after the approval of the plan to 30 November, 107.</w:t>
      </w:r>
    </w:p>
    <w:p w14:paraId="073860E4" w14:textId="3107768D" w:rsidR="00FC55C7" w:rsidRPr="00FC55C7" w:rsidRDefault="00FC55C7" w:rsidP="00B946D4">
      <w:pPr>
        <w:ind w:leftChars="118" w:left="283"/>
        <w:jc w:val="both"/>
        <w:rPr>
          <w:rFonts w:ascii="Times New Roman" w:hAnsi="Times New Roman" w:cs="Times New Roman"/>
        </w:rPr>
      </w:pPr>
      <w:r>
        <w:rPr>
          <w:rFonts w:ascii="Times New Roman" w:hAnsi="Times New Roman" w:cs="Times New Roman" w:hint="eastAsia"/>
        </w:rPr>
        <w:t>3.</w:t>
      </w:r>
      <w:r w:rsidRPr="00FC55C7">
        <w:t xml:space="preserve"> </w:t>
      </w:r>
      <w:r w:rsidR="00D1307C">
        <w:t xml:space="preserve"> </w:t>
      </w:r>
      <w:r w:rsidRPr="00FC55C7">
        <w:rPr>
          <w:rFonts w:ascii="Times New Roman" w:hAnsi="Times New Roman" w:cs="Times New Roman"/>
        </w:rPr>
        <w:t xml:space="preserve">After the event, please submit the relevant information </w:t>
      </w:r>
      <w:r w:rsidR="00CF0141">
        <w:rPr>
          <w:rFonts w:ascii="Times New Roman" w:hAnsi="Times New Roman" w:cs="Times New Roman"/>
        </w:rPr>
        <w:t>(results list, activity record,</w:t>
      </w:r>
      <w:r w:rsidR="00CF0141">
        <w:rPr>
          <w:rFonts w:ascii="Times New Roman" w:hAnsi="Times New Roman" w:cs="Times New Roman" w:hint="eastAsia"/>
        </w:rPr>
        <w:t xml:space="preserve"> </w:t>
      </w:r>
      <w:r w:rsidRPr="00FC55C7">
        <w:rPr>
          <w:rFonts w:ascii="Times New Roman" w:hAnsi="Times New Roman" w:cs="Times New Roman"/>
        </w:rPr>
        <w:t xml:space="preserve">video photo and poster electronic files) to the </w:t>
      </w:r>
      <w:r w:rsidR="00D1307C">
        <w:rPr>
          <w:rFonts w:ascii="Times New Roman" w:hAnsi="Times New Roman" w:cs="Times New Roman"/>
        </w:rPr>
        <w:t>center</w:t>
      </w:r>
      <w:r w:rsidRPr="00FC55C7">
        <w:rPr>
          <w:rFonts w:ascii="Times New Roman" w:hAnsi="Times New Roman" w:cs="Times New Roman"/>
        </w:rPr>
        <w:t xml:space="preserve"> in two weeks</w:t>
      </w:r>
    </w:p>
    <w:p w14:paraId="27F46C86" w14:textId="77777777" w:rsidR="00FA26B5" w:rsidRDefault="6788DFEA" w:rsidP="00B946D4">
      <w:pPr>
        <w:pStyle w:val="a3"/>
        <w:numPr>
          <w:ilvl w:val="0"/>
          <w:numId w:val="1"/>
        </w:numPr>
        <w:ind w:leftChars="0"/>
        <w:jc w:val="both"/>
        <w:rPr>
          <w:rFonts w:ascii="Times New Roman" w:hAnsi="Times New Roman" w:cs="Times New Roman"/>
        </w:rPr>
      </w:pPr>
      <w:r w:rsidRPr="6788DFEA">
        <w:rPr>
          <w:rFonts w:ascii="Times New Roman" w:hAnsi="Times New Roman" w:cs="Times New Roman"/>
        </w:rPr>
        <w:t>Anticipated achievement</w:t>
      </w:r>
    </w:p>
    <w:p w14:paraId="13446633" w14:textId="7DFB3F6C" w:rsidR="00C45E69" w:rsidRPr="00C45E69" w:rsidRDefault="00C45E69" w:rsidP="00B946D4">
      <w:pPr>
        <w:ind w:leftChars="118" w:left="283" w:firstLineChars="200" w:firstLine="480"/>
        <w:jc w:val="both"/>
        <w:rPr>
          <w:rFonts w:ascii="Times New Roman" w:hAnsi="Times New Roman" w:cs="Times New Roman"/>
        </w:rPr>
      </w:pPr>
      <w:r w:rsidRPr="00C45E69">
        <w:rPr>
          <w:rFonts w:ascii="Times New Roman" w:hAnsi="Times New Roman" w:cs="Times New Roman"/>
        </w:rPr>
        <w:t>The "results check list" should be submi</w:t>
      </w:r>
      <w:r>
        <w:rPr>
          <w:rFonts w:ascii="Times New Roman" w:hAnsi="Times New Roman" w:cs="Times New Roman"/>
        </w:rPr>
        <w:t>tted by the subsidized teacher</w:t>
      </w:r>
      <w:r w:rsidRPr="00C45E69">
        <w:rPr>
          <w:rFonts w:ascii="Times New Roman" w:hAnsi="Times New Roman" w:cs="Times New Roman"/>
        </w:rPr>
        <w:t xml:space="preserve"> community before December 21, 107, and the relevant concrete results will be provided.</w:t>
      </w:r>
    </w:p>
    <w:p w14:paraId="637AD096" w14:textId="66994884" w:rsidR="00FA26B5" w:rsidRDefault="00C45E69" w:rsidP="00B946D4">
      <w:pPr>
        <w:pStyle w:val="a3"/>
        <w:numPr>
          <w:ilvl w:val="0"/>
          <w:numId w:val="1"/>
        </w:numPr>
        <w:ind w:leftChars="0"/>
        <w:jc w:val="both"/>
        <w:rPr>
          <w:rFonts w:ascii="Times New Roman" w:hAnsi="Times New Roman" w:cs="Times New Roman"/>
        </w:rPr>
      </w:pPr>
      <w:r w:rsidRPr="00C45E69">
        <w:rPr>
          <w:rFonts w:ascii="Times New Roman" w:hAnsi="Times New Roman" w:cs="Times New Roman"/>
        </w:rPr>
        <w:t>Undertakes the personnel</w:t>
      </w:r>
    </w:p>
    <w:p w14:paraId="1D3D651A" w14:textId="4208E243" w:rsidR="00C45E69" w:rsidRPr="00C45E69" w:rsidRDefault="00C45E69" w:rsidP="00B946D4">
      <w:pPr>
        <w:jc w:val="both"/>
        <w:rPr>
          <w:rFonts w:ascii="Times New Roman" w:hAnsi="Times New Roman" w:cs="Times New Roman"/>
        </w:rPr>
      </w:pPr>
      <w:r>
        <w:rPr>
          <w:rFonts w:ascii="Times New Roman" w:hAnsi="Times New Roman" w:cs="Times New Roman" w:hint="eastAsia"/>
        </w:rPr>
        <w:t>謝豐吉</w:t>
      </w:r>
      <w:r>
        <w:rPr>
          <w:rFonts w:ascii="Times New Roman" w:hAnsi="Times New Roman" w:cs="Times New Roman" w:hint="eastAsia"/>
        </w:rPr>
        <w:t xml:space="preserve"> </w:t>
      </w:r>
      <w:r>
        <w:rPr>
          <w:rFonts w:ascii="Times New Roman" w:hAnsi="Times New Roman" w:cs="Times New Roman"/>
        </w:rPr>
        <w:t>0</w:t>
      </w:r>
      <w:r w:rsidRPr="00C45E69">
        <w:rPr>
          <w:rFonts w:ascii="Times New Roman" w:hAnsi="Times New Roman" w:cs="Times New Roman"/>
        </w:rPr>
        <w:t>4-2359-0121</w:t>
      </w:r>
      <w:r>
        <w:rPr>
          <w:rFonts w:ascii="Times New Roman" w:hAnsi="Times New Roman" w:cs="Times New Roman"/>
        </w:rPr>
        <w:t>#</w:t>
      </w:r>
      <w:r w:rsidRPr="00C45E69">
        <w:rPr>
          <w:rFonts w:ascii="Times New Roman" w:hAnsi="Times New Roman" w:cs="Times New Roman"/>
        </w:rPr>
        <w:t>22536, email: goldjimmy101@thu.edu.tw.</w:t>
      </w:r>
    </w:p>
    <w:sectPr w:rsidR="00C45E69" w:rsidRPr="00C45E6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B0D2C" w14:textId="77777777" w:rsidR="00AD653F" w:rsidRDefault="00AD653F" w:rsidP="008D6778">
      <w:r>
        <w:separator/>
      </w:r>
    </w:p>
  </w:endnote>
  <w:endnote w:type="continuationSeparator" w:id="0">
    <w:p w14:paraId="5ACC8CDA" w14:textId="77777777" w:rsidR="00AD653F" w:rsidRDefault="00AD653F" w:rsidP="008D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4E7FE" w14:textId="77777777" w:rsidR="00AD653F" w:rsidRDefault="00AD653F" w:rsidP="008D6778">
      <w:r>
        <w:separator/>
      </w:r>
    </w:p>
  </w:footnote>
  <w:footnote w:type="continuationSeparator" w:id="0">
    <w:p w14:paraId="5E308B35" w14:textId="77777777" w:rsidR="00AD653F" w:rsidRDefault="00AD653F" w:rsidP="008D6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E7C35"/>
    <w:multiLevelType w:val="hybridMultilevel"/>
    <w:tmpl w:val="94BA394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D560ED"/>
    <w:multiLevelType w:val="hybridMultilevel"/>
    <w:tmpl w:val="E15AF8FC"/>
    <w:lvl w:ilvl="0" w:tplc="5454B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9563293"/>
    <w:multiLevelType w:val="hybridMultilevel"/>
    <w:tmpl w:val="3406323C"/>
    <w:lvl w:ilvl="0" w:tplc="0F7EA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89"/>
    <w:rsid w:val="00005C0D"/>
    <w:rsid w:val="000A5902"/>
    <w:rsid w:val="001567BE"/>
    <w:rsid w:val="00186D2C"/>
    <w:rsid w:val="0019248B"/>
    <w:rsid w:val="001A7187"/>
    <w:rsid w:val="001E47D7"/>
    <w:rsid w:val="00242316"/>
    <w:rsid w:val="002C1788"/>
    <w:rsid w:val="002C3465"/>
    <w:rsid w:val="004B6A47"/>
    <w:rsid w:val="00614179"/>
    <w:rsid w:val="00641CA9"/>
    <w:rsid w:val="00645AAC"/>
    <w:rsid w:val="006B3075"/>
    <w:rsid w:val="006F5D26"/>
    <w:rsid w:val="0078078E"/>
    <w:rsid w:val="007C3741"/>
    <w:rsid w:val="008714AE"/>
    <w:rsid w:val="00875625"/>
    <w:rsid w:val="008D6778"/>
    <w:rsid w:val="00927AC4"/>
    <w:rsid w:val="00940440"/>
    <w:rsid w:val="009E35A4"/>
    <w:rsid w:val="00AB0915"/>
    <w:rsid w:val="00AB2E42"/>
    <w:rsid w:val="00AD653F"/>
    <w:rsid w:val="00AE1E73"/>
    <w:rsid w:val="00B73829"/>
    <w:rsid w:val="00B946D4"/>
    <w:rsid w:val="00BA7212"/>
    <w:rsid w:val="00BC1D6F"/>
    <w:rsid w:val="00BF099F"/>
    <w:rsid w:val="00C003A1"/>
    <w:rsid w:val="00C307AF"/>
    <w:rsid w:val="00C45E69"/>
    <w:rsid w:val="00CB056F"/>
    <w:rsid w:val="00CD1621"/>
    <w:rsid w:val="00CE7285"/>
    <w:rsid w:val="00CF0141"/>
    <w:rsid w:val="00D1307C"/>
    <w:rsid w:val="00D213E1"/>
    <w:rsid w:val="00D8234D"/>
    <w:rsid w:val="00DC3883"/>
    <w:rsid w:val="00E2720C"/>
    <w:rsid w:val="00F14566"/>
    <w:rsid w:val="00F61589"/>
    <w:rsid w:val="00F87A4B"/>
    <w:rsid w:val="00FA26B5"/>
    <w:rsid w:val="00FB13A7"/>
    <w:rsid w:val="00FC55C7"/>
    <w:rsid w:val="00FD7D2C"/>
    <w:rsid w:val="6788DF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198FB"/>
  <w15:docId w15:val="{21A82344-10B0-4779-9905-E32FDA1A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589"/>
    <w:pPr>
      <w:ind w:leftChars="200" w:left="480"/>
    </w:pPr>
  </w:style>
  <w:style w:type="paragraph" w:styleId="a4">
    <w:name w:val="header"/>
    <w:basedOn w:val="a"/>
    <w:link w:val="a5"/>
    <w:uiPriority w:val="99"/>
    <w:unhideWhenUsed/>
    <w:rsid w:val="008D6778"/>
    <w:pPr>
      <w:tabs>
        <w:tab w:val="center" w:pos="4153"/>
        <w:tab w:val="right" w:pos="8306"/>
      </w:tabs>
      <w:snapToGrid w:val="0"/>
    </w:pPr>
    <w:rPr>
      <w:sz w:val="20"/>
      <w:szCs w:val="20"/>
    </w:rPr>
  </w:style>
  <w:style w:type="character" w:customStyle="1" w:styleId="a5">
    <w:name w:val="頁首 字元"/>
    <w:basedOn w:val="a0"/>
    <w:link w:val="a4"/>
    <w:uiPriority w:val="99"/>
    <w:rsid w:val="008D6778"/>
    <w:rPr>
      <w:sz w:val="20"/>
      <w:szCs w:val="20"/>
    </w:rPr>
  </w:style>
  <w:style w:type="paragraph" w:styleId="a6">
    <w:name w:val="footer"/>
    <w:basedOn w:val="a"/>
    <w:link w:val="a7"/>
    <w:uiPriority w:val="99"/>
    <w:unhideWhenUsed/>
    <w:rsid w:val="008D6778"/>
    <w:pPr>
      <w:tabs>
        <w:tab w:val="center" w:pos="4153"/>
        <w:tab w:val="right" w:pos="8306"/>
      </w:tabs>
      <w:snapToGrid w:val="0"/>
    </w:pPr>
    <w:rPr>
      <w:sz w:val="20"/>
      <w:szCs w:val="20"/>
    </w:rPr>
  </w:style>
  <w:style w:type="character" w:customStyle="1" w:styleId="a7">
    <w:name w:val="頁尾 字元"/>
    <w:basedOn w:val="a0"/>
    <w:link w:val="a6"/>
    <w:uiPriority w:val="99"/>
    <w:rsid w:val="008D6778"/>
    <w:rPr>
      <w:sz w:val="20"/>
      <w:szCs w:val="20"/>
    </w:rPr>
  </w:style>
  <w:style w:type="paragraph" w:styleId="HTML">
    <w:name w:val="HTML Preformatted"/>
    <w:basedOn w:val="a"/>
    <w:link w:val="HTML0"/>
    <w:uiPriority w:val="99"/>
    <w:unhideWhenUsed/>
    <w:rsid w:val="00614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614179"/>
    <w:rPr>
      <w:rFonts w:ascii="細明體" w:eastAsia="細明體" w:hAnsi="細明體" w:cs="細明體"/>
      <w:kern w:val="0"/>
      <w:szCs w:val="24"/>
    </w:rPr>
  </w:style>
  <w:style w:type="paragraph" w:styleId="a8">
    <w:name w:val="Balloon Text"/>
    <w:basedOn w:val="a"/>
    <w:link w:val="a9"/>
    <w:uiPriority w:val="99"/>
    <w:semiHidden/>
    <w:unhideWhenUsed/>
    <w:rsid w:val="00AB091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B091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B0915"/>
    <w:rPr>
      <w:sz w:val="18"/>
      <w:szCs w:val="18"/>
    </w:rPr>
  </w:style>
  <w:style w:type="paragraph" w:styleId="ab">
    <w:name w:val="annotation text"/>
    <w:basedOn w:val="a"/>
    <w:link w:val="ac"/>
    <w:uiPriority w:val="99"/>
    <w:semiHidden/>
    <w:unhideWhenUsed/>
    <w:rsid w:val="00AB0915"/>
  </w:style>
  <w:style w:type="character" w:customStyle="1" w:styleId="ac">
    <w:name w:val="註解文字 字元"/>
    <w:basedOn w:val="a0"/>
    <w:link w:val="ab"/>
    <w:uiPriority w:val="99"/>
    <w:semiHidden/>
    <w:rsid w:val="00AB0915"/>
  </w:style>
  <w:style w:type="paragraph" w:styleId="ad">
    <w:name w:val="annotation subject"/>
    <w:basedOn w:val="ab"/>
    <w:next w:val="ab"/>
    <w:link w:val="ae"/>
    <w:uiPriority w:val="99"/>
    <w:semiHidden/>
    <w:unhideWhenUsed/>
    <w:rsid w:val="00AB0915"/>
    <w:rPr>
      <w:b/>
      <w:bCs/>
    </w:rPr>
  </w:style>
  <w:style w:type="character" w:customStyle="1" w:styleId="ae">
    <w:name w:val="註解主旨 字元"/>
    <w:basedOn w:val="ac"/>
    <w:link w:val="ad"/>
    <w:uiPriority w:val="99"/>
    <w:semiHidden/>
    <w:rsid w:val="00AB0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657933">
      <w:bodyDiv w:val="1"/>
      <w:marLeft w:val="0"/>
      <w:marRight w:val="0"/>
      <w:marTop w:val="0"/>
      <w:marBottom w:val="0"/>
      <w:divBdr>
        <w:top w:val="none" w:sz="0" w:space="0" w:color="auto"/>
        <w:left w:val="none" w:sz="0" w:space="0" w:color="auto"/>
        <w:bottom w:val="none" w:sz="0" w:space="0" w:color="auto"/>
        <w:right w:val="none" w:sz="0" w:space="0" w:color="auto"/>
      </w:divBdr>
    </w:div>
    <w:div w:id="129135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謝豐吉</cp:lastModifiedBy>
  <cp:revision>5</cp:revision>
  <dcterms:created xsi:type="dcterms:W3CDTF">2018-04-22T15:29:00Z</dcterms:created>
  <dcterms:modified xsi:type="dcterms:W3CDTF">2018-04-23T03:08:00Z</dcterms:modified>
</cp:coreProperties>
</file>